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Judaic Studies Homework: Due Friday, September 7, 2018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1333500</wp:posOffset>
            </wp:positionH>
            <wp:positionV relativeFrom="paragraph">
              <wp:posOffset>209550</wp:posOffset>
            </wp:positionV>
            <wp:extent cx="3133725" cy="1333500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333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i w:val="1"/>
          <w:sz w:val="30"/>
          <w:szCs w:val="30"/>
          <w:rtl w:val="0"/>
        </w:rPr>
        <w:t xml:space="preserve">Use the table to brainstorm all of the things you know about Rosh Hashanah.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155"/>
        <w:tblGridChange w:id="0">
          <w:tblGrid>
            <w:gridCol w:w="2205"/>
            <w:gridCol w:w="71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Apples and honey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You eat these to symbolize a sweet new year.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